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E6" w:rsidRDefault="001D17E6" w:rsidP="0081682D">
      <w:pPr>
        <w:jc w:val="right"/>
        <w:rPr>
          <w:rFonts w:ascii="Arial" w:hAnsi="Arial" w:cs="Arial"/>
        </w:rPr>
      </w:pPr>
    </w:p>
    <w:p w:rsidR="00D1197D" w:rsidRDefault="00D1197D" w:rsidP="00D07284">
      <w:pPr>
        <w:ind w:left="4820" w:right="-142"/>
        <w:jc w:val="both"/>
        <w:rPr>
          <w:szCs w:val="22"/>
        </w:rPr>
      </w:pPr>
      <w:r>
        <w:rPr>
          <w:szCs w:val="22"/>
        </w:rPr>
        <w:t>Madame Pascale TESSEYRE</w:t>
      </w:r>
    </w:p>
    <w:p w:rsidR="00D1197D" w:rsidRDefault="00D1197D" w:rsidP="00D07284">
      <w:pPr>
        <w:ind w:left="4820" w:right="-142"/>
        <w:jc w:val="both"/>
        <w:rPr>
          <w:szCs w:val="22"/>
        </w:rPr>
      </w:pPr>
      <w:r>
        <w:rPr>
          <w:szCs w:val="22"/>
        </w:rPr>
        <w:t>Directrice de L’EPLEFPA de Corse du Sud</w:t>
      </w:r>
    </w:p>
    <w:p w:rsidR="00D1197D" w:rsidRDefault="00D1197D" w:rsidP="00D07284">
      <w:pPr>
        <w:ind w:left="4820" w:right="-142"/>
        <w:jc w:val="both"/>
        <w:rPr>
          <w:szCs w:val="22"/>
        </w:rPr>
      </w:pPr>
      <w:r>
        <w:rPr>
          <w:szCs w:val="22"/>
        </w:rPr>
        <w:t>20100 Sartène</w:t>
      </w:r>
    </w:p>
    <w:p w:rsidR="00D1197D" w:rsidRDefault="00D1197D" w:rsidP="00D1197D">
      <w:pPr>
        <w:ind w:left="5670" w:right="-142"/>
        <w:jc w:val="both"/>
        <w:rPr>
          <w:szCs w:val="22"/>
        </w:rPr>
      </w:pPr>
    </w:p>
    <w:p w:rsidR="00D1197D" w:rsidRDefault="00D1197D" w:rsidP="00D1197D">
      <w:pPr>
        <w:ind w:right="-142"/>
        <w:rPr>
          <w:sz w:val="32"/>
          <w:szCs w:val="32"/>
        </w:rPr>
      </w:pPr>
    </w:p>
    <w:p w:rsidR="00D1197D" w:rsidRPr="00D1197D" w:rsidRDefault="00D1197D" w:rsidP="00D1197D">
      <w:pPr>
        <w:ind w:right="-142"/>
        <w:jc w:val="right"/>
      </w:pPr>
      <w:proofErr w:type="spellStart"/>
      <w:r w:rsidRPr="00D1197D">
        <w:t>Altiani</w:t>
      </w:r>
      <w:proofErr w:type="spellEnd"/>
      <w:r w:rsidRPr="00D1197D">
        <w:t>, le 8 octobre 2019</w:t>
      </w:r>
    </w:p>
    <w:p w:rsidR="00D1197D" w:rsidRDefault="00D1197D" w:rsidP="00D1197D">
      <w:pPr>
        <w:ind w:right="-142"/>
        <w:rPr>
          <w:sz w:val="32"/>
          <w:szCs w:val="32"/>
        </w:rPr>
      </w:pPr>
    </w:p>
    <w:p w:rsidR="00D1197D" w:rsidRDefault="00D1197D" w:rsidP="00D1197D">
      <w:pPr>
        <w:rPr>
          <w:u w:val="single"/>
        </w:rPr>
      </w:pPr>
    </w:p>
    <w:p w:rsidR="00D1197D" w:rsidRPr="00D07284" w:rsidRDefault="00D1197D" w:rsidP="00D07284">
      <w:pPr>
        <w:ind w:left="-567"/>
        <w:rPr>
          <w:sz w:val="20"/>
          <w:szCs w:val="20"/>
        </w:rPr>
      </w:pPr>
      <w:r w:rsidRPr="00D07284">
        <w:rPr>
          <w:sz w:val="20"/>
          <w:szCs w:val="20"/>
          <w:u w:val="single"/>
        </w:rPr>
        <w:t>Objet :</w:t>
      </w:r>
      <w:r w:rsidRPr="00D07284">
        <w:rPr>
          <w:sz w:val="20"/>
          <w:szCs w:val="20"/>
        </w:rPr>
        <w:t xml:space="preserve"> Appel à projet 2019 sélection de chef de projet partenariat au </w:t>
      </w:r>
      <w:proofErr w:type="spellStart"/>
      <w:r w:rsidRPr="00D07284">
        <w:rPr>
          <w:sz w:val="20"/>
          <w:szCs w:val="20"/>
        </w:rPr>
        <w:t>seon</w:t>
      </w:r>
      <w:proofErr w:type="spellEnd"/>
      <w:r w:rsidRPr="00D07284">
        <w:rPr>
          <w:sz w:val="20"/>
          <w:szCs w:val="20"/>
        </w:rPr>
        <w:t xml:space="preserve"> des EPLEFPA  d’engagement </w:t>
      </w:r>
      <w:r w:rsidRPr="00D07284">
        <w:rPr>
          <w:sz w:val="20"/>
          <w:szCs w:val="20"/>
        </w:rPr>
        <w:tab/>
      </w:r>
      <w:r w:rsidRPr="00D07284">
        <w:rPr>
          <w:sz w:val="20"/>
          <w:szCs w:val="20"/>
        </w:rPr>
        <w:tab/>
      </w:r>
      <w:r w:rsidRPr="00D07284">
        <w:rPr>
          <w:sz w:val="20"/>
          <w:szCs w:val="20"/>
        </w:rPr>
        <w:tab/>
      </w:r>
      <w:r w:rsidRPr="00D07284">
        <w:rPr>
          <w:sz w:val="20"/>
          <w:szCs w:val="20"/>
        </w:rPr>
        <w:tab/>
      </w:r>
      <w:r w:rsidRPr="00D07284">
        <w:rPr>
          <w:sz w:val="20"/>
          <w:szCs w:val="20"/>
        </w:rPr>
        <w:tab/>
      </w:r>
      <w:r w:rsidRPr="00D07284">
        <w:rPr>
          <w:sz w:val="20"/>
          <w:szCs w:val="20"/>
        </w:rPr>
        <w:tab/>
      </w:r>
      <w:r w:rsidRPr="00D07284">
        <w:rPr>
          <w:sz w:val="20"/>
          <w:szCs w:val="20"/>
        </w:rPr>
        <w:tab/>
      </w:r>
    </w:p>
    <w:p w:rsidR="00D1197D" w:rsidRPr="00D07284" w:rsidRDefault="00D1197D" w:rsidP="00D07284">
      <w:pPr>
        <w:ind w:left="-567" w:right="-142"/>
        <w:rPr>
          <w:sz w:val="20"/>
          <w:szCs w:val="20"/>
        </w:rPr>
      </w:pPr>
    </w:p>
    <w:p w:rsidR="00D1197D" w:rsidRPr="00D07284" w:rsidRDefault="005E34C1" w:rsidP="00D07284">
      <w:pPr>
        <w:ind w:left="-567" w:right="-142"/>
        <w:rPr>
          <w:b/>
          <w:color w:val="FF0000"/>
          <w:sz w:val="20"/>
          <w:szCs w:val="20"/>
        </w:rPr>
      </w:pPr>
      <w:r w:rsidRPr="00D07284">
        <w:rPr>
          <w:sz w:val="20"/>
          <w:szCs w:val="20"/>
          <w:u w:val="single"/>
        </w:rPr>
        <w:t>Référence</w:t>
      </w:r>
      <w:r w:rsidRPr="00D07284">
        <w:rPr>
          <w:sz w:val="20"/>
          <w:szCs w:val="20"/>
        </w:rPr>
        <w:t xml:space="preserve"> : </w:t>
      </w:r>
      <w:r w:rsidR="00D1197D" w:rsidRPr="00D07284">
        <w:rPr>
          <w:rFonts w:cs="Bimini"/>
          <w:b/>
          <w:bCs/>
          <w:sz w:val="20"/>
          <w:szCs w:val="20"/>
        </w:rPr>
        <w:t>« Troupeaux et Territoires-</w:t>
      </w:r>
      <w:proofErr w:type="spellStart"/>
      <w:r w:rsidR="00D1197D" w:rsidRPr="00D07284">
        <w:rPr>
          <w:rFonts w:cs="Bimini"/>
          <w:b/>
          <w:bCs/>
          <w:sz w:val="20"/>
          <w:szCs w:val="20"/>
        </w:rPr>
        <w:t>Grèffiche</w:t>
      </w:r>
      <w:proofErr w:type="spellEnd"/>
      <w:r w:rsidR="00D1197D" w:rsidRPr="00D07284">
        <w:rPr>
          <w:rFonts w:cs="Bimini"/>
          <w:b/>
          <w:bCs/>
          <w:sz w:val="20"/>
          <w:szCs w:val="20"/>
        </w:rPr>
        <w:t xml:space="preserve"> e </w:t>
      </w:r>
      <w:proofErr w:type="spellStart"/>
      <w:r w:rsidR="00D1197D" w:rsidRPr="00D07284">
        <w:rPr>
          <w:rFonts w:cs="Bimini"/>
          <w:b/>
          <w:bCs/>
          <w:sz w:val="20"/>
          <w:szCs w:val="20"/>
        </w:rPr>
        <w:t>Rughjoni</w:t>
      </w:r>
      <w:proofErr w:type="spellEnd"/>
      <w:r w:rsidR="00D1197D" w:rsidRPr="00D07284">
        <w:rPr>
          <w:rFonts w:cs="Bimini"/>
          <w:b/>
          <w:bCs/>
          <w:sz w:val="20"/>
          <w:szCs w:val="20"/>
        </w:rPr>
        <w:t xml:space="preserve">» : </w:t>
      </w:r>
      <w:r w:rsidR="00D1197D" w:rsidRPr="00D07284">
        <w:rPr>
          <w:rFonts w:cs="Bimini"/>
          <w:b/>
          <w:sz w:val="20"/>
          <w:szCs w:val="20"/>
        </w:rPr>
        <w:t xml:space="preserve">Innovations et développement durable en système porcins </w:t>
      </w:r>
      <w:proofErr w:type="spellStart"/>
      <w:r w:rsidR="00D1197D" w:rsidRPr="00D07284">
        <w:rPr>
          <w:rFonts w:cs="Bimini"/>
          <w:b/>
          <w:sz w:val="20"/>
          <w:szCs w:val="20"/>
        </w:rPr>
        <w:t>sylvo</w:t>
      </w:r>
      <w:proofErr w:type="spellEnd"/>
      <w:r w:rsidR="00D1197D" w:rsidRPr="00D07284">
        <w:rPr>
          <w:rFonts w:cs="Bimini"/>
          <w:b/>
          <w:sz w:val="20"/>
          <w:szCs w:val="20"/>
        </w:rPr>
        <w:t>-pastoraux méditerranéens.</w:t>
      </w:r>
    </w:p>
    <w:p w:rsidR="00D1197D" w:rsidRPr="00D07284" w:rsidRDefault="00D1197D" w:rsidP="00D07284">
      <w:pPr>
        <w:ind w:left="-567"/>
        <w:rPr>
          <w:sz w:val="20"/>
          <w:szCs w:val="20"/>
        </w:rPr>
      </w:pPr>
    </w:p>
    <w:p w:rsidR="00D1197D" w:rsidRDefault="00D1197D" w:rsidP="00D07284">
      <w:pPr>
        <w:ind w:left="-567"/>
        <w:rPr>
          <w:sz w:val="20"/>
          <w:szCs w:val="20"/>
        </w:rPr>
      </w:pPr>
    </w:p>
    <w:p w:rsidR="00D07284" w:rsidRPr="00D07284" w:rsidRDefault="00D07284" w:rsidP="00D07284">
      <w:pPr>
        <w:ind w:left="-567"/>
        <w:rPr>
          <w:sz w:val="20"/>
          <w:szCs w:val="20"/>
        </w:rPr>
      </w:pPr>
    </w:p>
    <w:p w:rsidR="00D1197D" w:rsidRDefault="006F5509" w:rsidP="00CE1A4A">
      <w:pPr>
        <w:ind w:firstLine="1134"/>
      </w:pPr>
      <w:r>
        <w:t>Madame la D</w:t>
      </w:r>
      <w:r w:rsidR="00D1197D">
        <w:t>irectrice,</w:t>
      </w:r>
    </w:p>
    <w:p w:rsidR="00D1197D" w:rsidRDefault="00D1197D" w:rsidP="00D1197D"/>
    <w:p w:rsidR="00CE1A4A" w:rsidRDefault="00D1197D" w:rsidP="00CE1A4A">
      <w:pPr>
        <w:ind w:firstLine="1134"/>
        <w:jc w:val="both"/>
      </w:pPr>
      <w:r>
        <w:t xml:space="preserve">Le Syndicat </w:t>
      </w:r>
      <w:r w:rsidR="00A80792">
        <w:t>de Défense et de Promotion des C</w:t>
      </w:r>
      <w:r>
        <w:t>harcuterie</w:t>
      </w:r>
      <w:r w:rsidR="00A80792">
        <w:t>s</w:t>
      </w:r>
      <w:r>
        <w:t xml:space="preserve"> de Corse - "Salameria Corsa" - </w:t>
      </w:r>
      <w:r w:rsidR="00CE1A4A">
        <w:t>a pour principale</w:t>
      </w:r>
      <w:r w:rsidR="00A80792">
        <w:t>s</w:t>
      </w:r>
      <w:r w:rsidR="00CE1A4A">
        <w:t xml:space="preserve"> mission</w:t>
      </w:r>
      <w:r w:rsidR="00A80792">
        <w:t>s</w:t>
      </w:r>
      <w:r w:rsidR="00CE1A4A">
        <w:t xml:space="preserve"> la Défense et </w:t>
      </w:r>
      <w:r w:rsidR="00A80792">
        <w:t>la</w:t>
      </w:r>
      <w:r w:rsidR="00CE1A4A">
        <w:t xml:space="preserve"> Gestion </w:t>
      </w:r>
      <w:r>
        <w:t>des 3 AOP</w:t>
      </w:r>
      <w:r w:rsidR="00CE1A4A">
        <w:t xml:space="preserve"> de charcuterie corse traditionnelle : </w:t>
      </w:r>
      <w:r>
        <w:t>"Jambon sec de Corse</w:t>
      </w:r>
      <w:r w:rsidR="005E34C1">
        <w:t xml:space="preserve"> / </w:t>
      </w:r>
      <w:proofErr w:type="spellStart"/>
      <w:r>
        <w:t>Prisuttu</w:t>
      </w:r>
      <w:proofErr w:type="spellEnd"/>
      <w:r>
        <w:t xml:space="preserve">", "Coppa de Corse </w:t>
      </w:r>
      <w:r w:rsidR="005E34C1">
        <w:t>/</w:t>
      </w:r>
      <w:r>
        <w:t xml:space="preserve"> Coppa di </w:t>
      </w:r>
      <w:proofErr w:type="spellStart"/>
      <w:r>
        <w:t>Corsica</w:t>
      </w:r>
      <w:proofErr w:type="spellEnd"/>
      <w:r>
        <w:t>" et "</w:t>
      </w:r>
      <w:proofErr w:type="spellStart"/>
      <w:r>
        <w:t>Lonzo</w:t>
      </w:r>
      <w:proofErr w:type="spellEnd"/>
      <w:r>
        <w:t xml:space="preserve"> de Corse </w:t>
      </w:r>
      <w:r w:rsidR="005E34C1">
        <w:t>/</w:t>
      </w:r>
      <w:r>
        <w:t xml:space="preserve"> </w:t>
      </w:r>
      <w:proofErr w:type="spellStart"/>
      <w:r>
        <w:t>Lonzu</w:t>
      </w:r>
      <w:proofErr w:type="spellEnd"/>
      <w:r>
        <w:t xml:space="preserve"> ". Le syndicat comptabilise 150 adhérents</w:t>
      </w:r>
      <w:r w:rsidR="00CE1A4A">
        <w:t xml:space="preserve"> répartis sur tout le territoire de Corse.</w:t>
      </w:r>
    </w:p>
    <w:p w:rsidR="00CE1A4A" w:rsidRDefault="00CE1A4A" w:rsidP="00D1197D"/>
    <w:p w:rsidR="00CE1A4A" w:rsidRDefault="00CE1A4A" w:rsidP="004E7CAD">
      <w:pPr>
        <w:ind w:firstLine="1134"/>
        <w:jc w:val="both"/>
      </w:pPr>
      <w:r>
        <w:t xml:space="preserve">Ces 3 AOP affichent des spécificités originales qui </w:t>
      </w:r>
      <w:r w:rsidR="00C41C68">
        <w:t xml:space="preserve">sont </w:t>
      </w:r>
      <w:r>
        <w:t>regroupées au travers du triptyque : race/territoire/savoir-faire</w:t>
      </w:r>
    </w:p>
    <w:p w:rsidR="00A80792" w:rsidRDefault="00CE1A4A" w:rsidP="004E7CAD">
      <w:pPr>
        <w:ind w:firstLine="1134"/>
        <w:jc w:val="both"/>
      </w:pPr>
      <w:r>
        <w:t xml:space="preserve">Le mode d'élevage </w:t>
      </w:r>
      <w:r w:rsidR="00C41C68">
        <w:t>inscrit</w:t>
      </w:r>
      <w:r>
        <w:t xml:space="preserve"> dans le cahier des charges de l'AOP </w:t>
      </w:r>
      <w:r w:rsidR="00C41C68">
        <w:t>associe</w:t>
      </w:r>
      <w:r>
        <w:t xml:space="preserve"> une race </w:t>
      </w:r>
      <w:r w:rsidR="00A80792">
        <w:t xml:space="preserve">locale </w:t>
      </w:r>
      <w:r>
        <w:t xml:space="preserve">et </w:t>
      </w:r>
      <w:r w:rsidR="00C41C68">
        <w:t>un élevage extensif sur</w:t>
      </w:r>
      <w:r>
        <w:t xml:space="preserve"> parcours</w:t>
      </w:r>
      <w:r w:rsidR="00A80792">
        <w:t>,</w:t>
      </w:r>
      <w:r>
        <w:t xml:space="preserve"> avec en part</w:t>
      </w:r>
      <w:r w:rsidR="00C41C68">
        <w:t>iculier</w:t>
      </w:r>
      <w:r>
        <w:t xml:space="preserve"> </w:t>
      </w:r>
      <w:r w:rsidR="005E34C1">
        <w:t xml:space="preserve">une </w:t>
      </w:r>
      <w:r>
        <w:t>phase dite de finition des animaux avant l'abattage</w:t>
      </w:r>
      <w:r w:rsidR="005E34C1">
        <w:t xml:space="preserve"> hivernal</w:t>
      </w:r>
      <w:r>
        <w:t xml:space="preserve">. Cette </w:t>
      </w:r>
      <w:r w:rsidR="00A80792">
        <w:t xml:space="preserve">dernière </w:t>
      </w:r>
      <w:r>
        <w:t xml:space="preserve">étape </w:t>
      </w:r>
      <w:r w:rsidR="00A80792">
        <w:t xml:space="preserve">dans l'élevage des animaux revêt un intérêt tout particulier car elle apporte des caractéristiques essentielles </w:t>
      </w:r>
      <w:r w:rsidR="0062103A">
        <w:t xml:space="preserve">et originales </w:t>
      </w:r>
      <w:r w:rsidR="00A80792">
        <w:t>dans la qualité du gras et donc des produits finis.</w:t>
      </w:r>
    </w:p>
    <w:p w:rsidR="00A80792" w:rsidRDefault="00A80792" w:rsidP="004E7CAD">
      <w:pPr>
        <w:ind w:firstLine="1134"/>
        <w:jc w:val="both"/>
      </w:pPr>
      <w:r>
        <w:t>Les porcs de race Nustrale, généralement élevés en bandes ("</w:t>
      </w:r>
      <w:proofErr w:type="spellStart"/>
      <w:r>
        <w:t>Greffiche</w:t>
      </w:r>
      <w:proofErr w:type="spellEnd"/>
      <w:r>
        <w:t>"), parcour</w:t>
      </w:r>
      <w:r w:rsidR="0062103A">
        <w:t>ent</w:t>
      </w:r>
      <w:r>
        <w:t xml:space="preserve"> les territoires forestiers dont les </w:t>
      </w:r>
      <w:r w:rsidR="00CE1A4A">
        <w:t xml:space="preserve">châtaigneraies et </w:t>
      </w:r>
      <w:r>
        <w:t xml:space="preserve">les </w:t>
      </w:r>
      <w:r w:rsidR="00CE1A4A">
        <w:t>chênaies</w:t>
      </w:r>
      <w:r>
        <w:t xml:space="preserve">. Ces derniers </w:t>
      </w:r>
      <w:r w:rsidR="00CE1A4A">
        <w:t>se nourrissent qu</w:t>
      </w:r>
      <w:r>
        <w:t>a</w:t>
      </w:r>
      <w:r w:rsidR="00CE1A4A">
        <w:t xml:space="preserve">siment exclusivement </w:t>
      </w:r>
      <w:r w:rsidR="005E34C1">
        <w:t xml:space="preserve">de </w:t>
      </w:r>
      <w:r w:rsidR="00C41C68">
        <w:t>châtaignes</w:t>
      </w:r>
      <w:r>
        <w:t xml:space="preserve"> et de glands. Il s'agit là d'une ressource essentielle et fondamentale qui est une des clés de voûte de l'AOP. </w:t>
      </w:r>
    </w:p>
    <w:p w:rsidR="005E34C1" w:rsidRDefault="005E34C1" w:rsidP="004E7CAD">
      <w:pPr>
        <w:ind w:firstLine="1134"/>
        <w:jc w:val="both"/>
      </w:pPr>
    </w:p>
    <w:p w:rsidR="00F4774A" w:rsidRDefault="0062103A" w:rsidP="004E7CAD">
      <w:pPr>
        <w:ind w:firstLine="1134"/>
        <w:jc w:val="both"/>
      </w:pPr>
      <w:r>
        <w:t xml:space="preserve">Le syndicat </w:t>
      </w:r>
      <w:r w:rsidR="00F4774A">
        <w:t xml:space="preserve">a </w:t>
      </w:r>
      <w:r>
        <w:t xml:space="preserve">choisi de s'intéresser prioritairement à la chênaie de Corse qui présente un fort potentiel pour le développement de l'élevage porcin traditionnel. </w:t>
      </w:r>
      <w:r w:rsidR="00A80792">
        <w:t xml:space="preserve">La préservation </w:t>
      </w:r>
      <w:r w:rsidR="00F4774A">
        <w:t xml:space="preserve">et </w:t>
      </w:r>
      <w:r w:rsidR="00A80792">
        <w:t>la gestion</w:t>
      </w:r>
      <w:r>
        <w:t xml:space="preserve"> </w:t>
      </w:r>
      <w:r w:rsidR="00F4774A">
        <w:t xml:space="preserve">de la ressource, </w:t>
      </w:r>
      <w:r>
        <w:t xml:space="preserve">mais </w:t>
      </w:r>
      <w:r w:rsidR="00F4774A">
        <w:t>aussi la connaissance de ces systèmes forestiers en lien avec l'élevage sont, pour le syndicat, une préoccupation majeure</w:t>
      </w:r>
      <w:r>
        <w:t xml:space="preserve">. </w:t>
      </w:r>
    </w:p>
    <w:p w:rsidR="00D1197D" w:rsidRDefault="0062103A" w:rsidP="004E7CAD">
      <w:pPr>
        <w:ind w:firstLine="1134"/>
        <w:jc w:val="both"/>
      </w:pPr>
      <w:r>
        <w:t xml:space="preserve">Après avoir menée </w:t>
      </w:r>
      <w:r w:rsidR="00F4774A">
        <w:t xml:space="preserve">par le passé </w:t>
      </w:r>
      <w:r>
        <w:t>un</w:t>
      </w:r>
      <w:r w:rsidR="00C93100">
        <w:t>e</w:t>
      </w:r>
      <w:r>
        <w:t xml:space="preserve"> </w:t>
      </w:r>
      <w:r w:rsidR="00F4774A">
        <w:t>expérimentation</w:t>
      </w:r>
      <w:r>
        <w:t xml:space="preserve"> en la matière en </w:t>
      </w:r>
      <w:r w:rsidR="00C93100">
        <w:t>collaboration</w:t>
      </w:r>
      <w:r>
        <w:t xml:space="preserve"> avec des partenaires technico-scientifiques locaux</w:t>
      </w:r>
      <w:r w:rsidR="005E34C1">
        <w:t>,</w:t>
      </w:r>
      <w:r>
        <w:t xml:space="preserve"> mais aussi extérieurs avec </w:t>
      </w:r>
      <w:r w:rsidR="00F4774A">
        <w:t>notamment</w:t>
      </w:r>
      <w:r>
        <w:t xml:space="preserve"> l</w:t>
      </w:r>
      <w:r w:rsidR="005E34C1">
        <w:t>e soutien de l'université de Cordoue et l</w:t>
      </w:r>
      <w:r>
        <w:t>a participation d'un ingénieur agro</w:t>
      </w:r>
      <w:r w:rsidR="005E34C1">
        <w:t>nome</w:t>
      </w:r>
      <w:r>
        <w:t xml:space="preserve"> espagnol spécialiste de la </w:t>
      </w:r>
      <w:proofErr w:type="spellStart"/>
      <w:r>
        <w:t>Déhesa</w:t>
      </w:r>
      <w:proofErr w:type="spellEnd"/>
      <w:r>
        <w:t>, nous avons pu mesurer et comprendre la nécessité qu'il y avait à prendre en compte cette thématique</w:t>
      </w:r>
      <w:r w:rsidR="00C93100">
        <w:t xml:space="preserve"> pour le développement de l'AOP</w:t>
      </w:r>
      <w:r w:rsidR="00F4774A">
        <w:t>. Nous avons aussi réalis</w:t>
      </w:r>
      <w:r w:rsidR="005E34C1">
        <w:t>é</w:t>
      </w:r>
      <w:r w:rsidR="00F4774A">
        <w:t xml:space="preserve"> </w:t>
      </w:r>
      <w:r w:rsidR="00F4774A">
        <w:lastRenderedPageBreak/>
        <w:t>à quel point il était important d'avoir une réflexion méthodologique avant de s'engager dans des actions concrètes d'aménagement de ces espaces.</w:t>
      </w:r>
    </w:p>
    <w:p w:rsidR="00D1197D" w:rsidRDefault="00D1197D" w:rsidP="004E7CAD">
      <w:pPr>
        <w:ind w:firstLine="1134"/>
      </w:pPr>
    </w:p>
    <w:p w:rsidR="00D1197D" w:rsidRDefault="00F4774A" w:rsidP="004E7CAD">
      <w:pPr>
        <w:ind w:firstLine="1134"/>
        <w:jc w:val="both"/>
      </w:pPr>
      <w:r>
        <w:t>Aussi, le Syndicat est fort logiquement partie prenante dans la mise en œuvre de ce projet, et cela d'autant plus, que l'EPLEFPA est déjà partenaire du syndicat dans le cadre de la gestion génétique de la race porcine Nustrale.</w:t>
      </w:r>
      <w:r w:rsidR="008A41D4">
        <w:t xml:space="preserve"> Le Syndicat se propose donc de mettre à disposition du comité de pilotage de ce projet sa base de données relative à l'expérimentation menée sur la chênaie, de remobiliser ses partenaires techniques </w:t>
      </w:r>
      <w:r w:rsidR="00D07284">
        <w:t xml:space="preserve">et professionnels </w:t>
      </w:r>
      <w:r w:rsidR="008A41D4">
        <w:t>Espagnols, de mobiliser ses adhérents afin de travailler sur les aspects de typologie des chênaies de Corse en lien avec l'élevage porcin.</w:t>
      </w:r>
    </w:p>
    <w:p w:rsidR="00D1197D" w:rsidRDefault="00D1197D" w:rsidP="004E7CAD">
      <w:pPr>
        <w:ind w:firstLine="1134"/>
        <w:jc w:val="both"/>
      </w:pPr>
    </w:p>
    <w:p w:rsidR="006F5509" w:rsidRDefault="00D07284" w:rsidP="004E7CAD">
      <w:pPr>
        <w:ind w:firstLine="1134"/>
        <w:jc w:val="both"/>
      </w:pPr>
      <w:r>
        <w:t xml:space="preserve">De plus, </w:t>
      </w:r>
      <w:r w:rsidR="00C93100">
        <w:t xml:space="preserve">avant même d'être associé à ce projet, </w:t>
      </w:r>
      <w:r>
        <w:t>le S</w:t>
      </w:r>
      <w:r w:rsidR="006F5509">
        <w:t>yndicat avait déjà décidé d'inscrire dans son programme d'actions 2020, la prise en compte de la thématique de gestion des chênaies avec l'embauche d'une personne ressource qualifiée. Aussi, il est évident qu'une partie d</w:t>
      </w:r>
      <w:r w:rsidR="005E34C1">
        <w:t>u</w:t>
      </w:r>
      <w:r w:rsidR="006F5509">
        <w:t xml:space="preserve"> temps de cette personne ressource sera dédiée à la mise en œuvre du projet cité en référence.</w:t>
      </w:r>
    </w:p>
    <w:p w:rsidR="006F5509" w:rsidRDefault="006F5509" w:rsidP="004E7CAD">
      <w:pPr>
        <w:ind w:firstLine="1134"/>
      </w:pPr>
    </w:p>
    <w:p w:rsidR="006F5509" w:rsidRDefault="006F5509" w:rsidP="004E7CAD">
      <w:pPr>
        <w:ind w:firstLine="1134"/>
      </w:pPr>
    </w:p>
    <w:p w:rsidR="00D1197D" w:rsidRDefault="00D07284" w:rsidP="00C93100">
      <w:pPr>
        <w:ind w:firstLine="1134"/>
        <w:jc w:val="both"/>
      </w:pPr>
      <w:r>
        <w:t>J'espère que ce projet sera retenu par le Ministère, et cela dans l'intérêt du développement de la filière.</w:t>
      </w:r>
    </w:p>
    <w:p w:rsidR="00D07284" w:rsidRDefault="00D07284" w:rsidP="00C93100">
      <w:pPr>
        <w:ind w:firstLine="1134"/>
        <w:jc w:val="both"/>
      </w:pPr>
      <w:r>
        <w:t>Je vous prie de croire, Madame la Directrice, à l'expression de ma considération distinguée.</w:t>
      </w:r>
    </w:p>
    <w:p w:rsidR="00D1197D" w:rsidRDefault="00D1197D" w:rsidP="00C93100">
      <w:pPr>
        <w:ind w:firstLine="1134"/>
        <w:jc w:val="both"/>
      </w:pPr>
    </w:p>
    <w:p w:rsidR="00D1197D" w:rsidRDefault="00D1197D" w:rsidP="00D1197D"/>
    <w:p w:rsidR="00D1197D" w:rsidRDefault="00D1197D" w:rsidP="00D1197D"/>
    <w:p w:rsidR="00D1197D" w:rsidRDefault="00D1197D" w:rsidP="00D1197D"/>
    <w:p w:rsidR="00D1197D" w:rsidRDefault="00D1197D" w:rsidP="00D1197D"/>
    <w:p w:rsidR="00D07284" w:rsidRDefault="00D07284" w:rsidP="00D07284">
      <w:pPr>
        <w:ind w:firstLine="3969"/>
      </w:pPr>
      <w:r>
        <w:t>Le Président</w:t>
      </w:r>
    </w:p>
    <w:p w:rsidR="00D07284" w:rsidRDefault="00D07284" w:rsidP="00D07284">
      <w:pPr>
        <w:ind w:firstLine="3969"/>
      </w:pPr>
    </w:p>
    <w:p w:rsidR="00D1197D" w:rsidRDefault="00D07284" w:rsidP="00D07284">
      <w:pPr>
        <w:ind w:firstLine="3969"/>
      </w:pPr>
      <w:r>
        <w:t>Nicolas CAPODIMACCI</w:t>
      </w:r>
      <w:r w:rsidR="00D1197D">
        <w:t xml:space="preserve"> </w:t>
      </w:r>
    </w:p>
    <w:sectPr w:rsidR="00D1197D" w:rsidSect="006F77F2">
      <w:headerReference w:type="default" r:id="rId7"/>
      <w:footerReference w:type="even" r:id="rId8"/>
      <w:footerReference w:type="default" r:id="rId9"/>
      <w:pgSz w:w="11906" w:h="16838"/>
      <w:pgMar w:top="1079" w:right="1286"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4E7" w:rsidRDefault="005974E7">
      <w:r>
        <w:separator/>
      </w:r>
    </w:p>
  </w:endnote>
  <w:endnote w:type="continuationSeparator" w:id="1">
    <w:p w:rsidR="005974E7" w:rsidRDefault="00597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82" w:rsidRDefault="003E6EF4" w:rsidP="00A746FB">
    <w:pPr>
      <w:pStyle w:val="Pieddepage"/>
      <w:framePr w:wrap="around" w:vAnchor="text" w:hAnchor="margin" w:xAlign="right" w:y="1"/>
      <w:rPr>
        <w:rStyle w:val="Numrodepage"/>
      </w:rPr>
    </w:pPr>
    <w:r>
      <w:rPr>
        <w:rStyle w:val="Numrodepage"/>
      </w:rPr>
      <w:fldChar w:fldCharType="begin"/>
    </w:r>
    <w:r w:rsidR="00100482">
      <w:rPr>
        <w:rStyle w:val="Numrodepage"/>
      </w:rPr>
      <w:instrText xml:space="preserve">PAGE  </w:instrText>
    </w:r>
    <w:r>
      <w:rPr>
        <w:rStyle w:val="Numrodepage"/>
      </w:rPr>
      <w:fldChar w:fldCharType="end"/>
    </w:r>
  </w:p>
  <w:p w:rsidR="00100482" w:rsidRDefault="00100482" w:rsidP="0010048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82" w:rsidRDefault="00100482" w:rsidP="0010048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4E7" w:rsidRDefault="005974E7">
      <w:r>
        <w:separator/>
      </w:r>
    </w:p>
  </w:footnote>
  <w:footnote w:type="continuationSeparator" w:id="1">
    <w:p w:rsidR="005974E7" w:rsidRDefault="00597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CE" w:rsidRDefault="003E6EF4" w:rsidP="00A2572A">
    <w:pPr>
      <w:pStyle w:val="Corpsdetexte"/>
      <w:ind w:left="284" w:right="284"/>
      <w:jc w:val="center"/>
      <w:rPr>
        <w:rFonts w:ascii="Comic Sans MS" w:hAnsi="Comic Sans MS"/>
        <w:sz w:val="12"/>
        <w:szCs w:val="12"/>
      </w:rPr>
    </w:pPr>
    <w:r w:rsidRPr="003E6EF4">
      <w:rPr>
        <w:noProof/>
        <w:sz w:val="28"/>
        <w:szCs w:val="28"/>
      </w:rPr>
      <w:pict>
        <v:shapetype id="_x0000_t202" coordsize="21600,21600" o:spt="202" path="m,l,21600r21600,l21600,xe">
          <v:stroke joinstyle="miter"/>
          <v:path gradientshapeok="t" o:connecttype="rect"/>
        </v:shapetype>
        <v:shape id="_x0000_s2055" type="#_x0000_t202" style="position:absolute;left:0;text-align:left;margin-left:-18pt;margin-top:-18.2pt;width:110.55pt;height:92.55pt;z-index:-251658240;mso-wrap-style:none" stroked="f">
          <v:textbox style="mso-next-textbox:#_x0000_s2055;mso-fit-shape-to-text:t">
            <w:txbxContent>
              <w:p w:rsidR="002227A2" w:rsidRPr="009779B4" w:rsidRDefault="00C2088C" w:rsidP="002227A2">
                <w:pPr>
                  <w:jc w:val="right"/>
                  <w:rPr>
                    <w:rFonts w:ascii="Arial" w:hAnsi="Arial" w:cs="Arial"/>
                  </w:rPr>
                </w:pPr>
                <w:r>
                  <w:rPr>
                    <w:rFonts w:ascii="Arial" w:hAnsi="Arial" w:cs="Arial"/>
                    <w:noProof/>
                  </w:rPr>
                  <w:drawing>
                    <wp:inline distT="0" distB="0" distL="0" distR="0">
                      <wp:extent cx="1219200" cy="1085850"/>
                      <wp:effectExtent l="19050" t="0" r="0" b="0"/>
                      <wp:docPr id="1" name="Image 1" descr="logo AOC unique 13 01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OC unique 13 01 08"/>
                              <pic:cNvPicPr>
                                <a:picLocks noChangeAspect="1" noChangeArrowheads="1"/>
                              </pic:cNvPicPr>
                            </pic:nvPicPr>
                            <pic:blipFill>
                              <a:blip r:embed="rId1"/>
                              <a:srcRect/>
                              <a:stretch>
                                <a:fillRect/>
                              </a:stretch>
                            </pic:blipFill>
                            <pic:spPr bwMode="auto">
                              <a:xfrm>
                                <a:off x="0" y="0"/>
                                <a:ext cx="1219200" cy="1085850"/>
                              </a:xfrm>
                              <a:prstGeom prst="rect">
                                <a:avLst/>
                              </a:prstGeom>
                              <a:noFill/>
                              <a:ln w="9525">
                                <a:noFill/>
                                <a:miter lim="800000"/>
                                <a:headEnd/>
                                <a:tailEnd/>
                              </a:ln>
                            </pic:spPr>
                          </pic:pic>
                        </a:graphicData>
                      </a:graphic>
                    </wp:inline>
                  </w:drawing>
                </w:r>
              </w:p>
            </w:txbxContent>
          </v:textbox>
        </v:shape>
      </w:pict>
    </w:r>
    <w:r w:rsidRPr="003E6EF4">
      <w:rPr>
        <w:noProof/>
        <w:sz w:val="28"/>
        <w:szCs w:val="28"/>
      </w:rPr>
      <w:pict>
        <v:shape id="_x0000_s2054" type="#_x0000_t202" style="position:absolute;left:0;text-align:left;margin-left:45pt;margin-top:-8.45pt;width:6in;height:36pt;z-index:251657216" stroked="f">
          <v:textbox style="mso-next-textbox:#_x0000_s2054">
            <w:txbxContent>
              <w:p w:rsidR="00D562CE" w:rsidRDefault="00D562CE" w:rsidP="001D17E6">
                <w:pPr>
                  <w:pStyle w:val="Corpsdetexte"/>
                  <w:ind w:left="-360" w:right="284"/>
                  <w:jc w:val="center"/>
                  <w:rPr>
                    <w:rFonts w:ascii="Comic Sans MS" w:hAnsi="Comic Sans MS"/>
                    <w:sz w:val="20"/>
                    <w:szCs w:val="20"/>
                  </w:rPr>
                </w:pPr>
                <w:r>
                  <w:rPr>
                    <w:rFonts w:ascii="Comic Sans MS" w:hAnsi="Comic Sans MS"/>
                    <w:sz w:val="20"/>
                    <w:szCs w:val="20"/>
                  </w:rPr>
                  <w:t>Syndicat de défense et de promotion des charcuteries corses</w:t>
                </w:r>
              </w:p>
              <w:p w:rsidR="00D562CE" w:rsidRDefault="00D562CE" w:rsidP="001D17E6">
                <w:pPr>
                  <w:pStyle w:val="Corpsdetexte"/>
                  <w:ind w:left="284" w:right="284"/>
                  <w:jc w:val="center"/>
                  <w:rPr>
                    <w:rFonts w:ascii="Comic Sans MS" w:hAnsi="Comic Sans MS"/>
                    <w:sz w:val="20"/>
                    <w:szCs w:val="20"/>
                  </w:rPr>
                </w:pPr>
                <w:r>
                  <w:rPr>
                    <w:rFonts w:ascii="Comic Sans MS" w:hAnsi="Comic Sans MS"/>
                    <w:sz w:val="20"/>
                    <w:szCs w:val="20"/>
                  </w:rPr>
                  <w:t>« </w:t>
                </w:r>
                <w:proofErr w:type="gramStart"/>
                <w:r>
                  <w:rPr>
                    <w:rFonts w:ascii="Comic Sans MS" w:hAnsi="Comic Sans MS"/>
                    <w:sz w:val="20"/>
                    <w:szCs w:val="20"/>
                  </w:rPr>
                  <w:t>salameria</w:t>
                </w:r>
                <w:proofErr w:type="gramEnd"/>
                <w:r>
                  <w:rPr>
                    <w:rFonts w:ascii="Comic Sans MS" w:hAnsi="Comic Sans MS"/>
                    <w:sz w:val="20"/>
                    <w:szCs w:val="20"/>
                  </w:rPr>
                  <w:t xml:space="preserve"> corsa »</w:t>
                </w:r>
              </w:p>
              <w:p w:rsidR="00D562CE" w:rsidRDefault="00D562CE" w:rsidP="001D17E6">
                <w:pPr>
                  <w:jc w:val="center"/>
                </w:pPr>
              </w:p>
            </w:txbxContent>
          </v:textbox>
        </v:shape>
      </w:pict>
    </w:r>
  </w:p>
  <w:p w:rsidR="00D562CE" w:rsidRDefault="00D562CE" w:rsidP="00A2572A">
    <w:pPr>
      <w:pStyle w:val="Corpsdetexte"/>
      <w:ind w:left="284" w:right="284"/>
      <w:jc w:val="center"/>
      <w:rPr>
        <w:rFonts w:ascii="Comic Sans MS" w:hAnsi="Comic Sans MS"/>
        <w:sz w:val="12"/>
        <w:szCs w:val="12"/>
      </w:rPr>
    </w:pPr>
  </w:p>
  <w:p w:rsidR="00D562CE" w:rsidRDefault="00D562CE" w:rsidP="00A2572A">
    <w:pPr>
      <w:pStyle w:val="Corpsdetexte"/>
      <w:ind w:left="284" w:right="284"/>
      <w:jc w:val="center"/>
      <w:rPr>
        <w:rFonts w:ascii="Comic Sans MS" w:hAnsi="Comic Sans MS"/>
        <w:sz w:val="12"/>
        <w:szCs w:val="12"/>
      </w:rPr>
    </w:pPr>
  </w:p>
  <w:p w:rsidR="00D562CE" w:rsidRPr="00D562CE" w:rsidRDefault="00D562CE" w:rsidP="00A2572A">
    <w:pPr>
      <w:pStyle w:val="Corpsdetexte"/>
      <w:ind w:left="284" w:right="284"/>
      <w:jc w:val="center"/>
      <w:rPr>
        <w:rFonts w:ascii="Comic Sans MS" w:hAnsi="Comic Sans MS"/>
        <w:sz w:val="12"/>
        <w:szCs w:val="12"/>
      </w:rPr>
    </w:pPr>
  </w:p>
  <w:p w:rsidR="00A505DD" w:rsidRDefault="007075BA" w:rsidP="00A505DD">
    <w:pPr>
      <w:pStyle w:val="Corpsdetexte"/>
      <w:ind w:left="2160" w:right="284"/>
      <w:rPr>
        <w:rFonts w:ascii="Comic Sans MS" w:hAnsi="Comic Sans MS"/>
        <w:b w:val="0"/>
        <w:sz w:val="14"/>
        <w:szCs w:val="14"/>
      </w:rPr>
    </w:pPr>
    <w:r w:rsidRPr="006F77F2">
      <w:rPr>
        <w:rFonts w:ascii="Comic Sans MS" w:hAnsi="Comic Sans MS"/>
        <w:b w:val="0"/>
        <w:sz w:val="14"/>
        <w:szCs w:val="14"/>
      </w:rPr>
      <w:t xml:space="preserve">Siège social : </w:t>
    </w:r>
    <w:r w:rsidR="00A505DD">
      <w:rPr>
        <w:rFonts w:ascii="Comic Sans MS" w:hAnsi="Comic Sans MS"/>
        <w:b w:val="0"/>
        <w:sz w:val="14"/>
        <w:szCs w:val="14"/>
      </w:rPr>
      <w:t>Siège social : Station expérimentale de l'ODARC - Pont d'</w:t>
    </w:r>
    <w:proofErr w:type="spellStart"/>
    <w:r w:rsidR="00A505DD">
      <w:rPr>
        <w:rFonts w:ascii="Comic Sans MS" w:hAnsi="Comic Sans MS"/>
        <w:b w:val="0"/>
        <w:sz w:val="14"/>
        <w:szCs w:val="14"/>
      </w:rPr>
      <w:t>Altiani</w:t>
    </w:r>
    <w:proofErr w:type="spellEnd"/>
    <w:r w:rsidR="00A505DD">
      <w:rPr>
        <w:rFonts w:ascii="Comic Sans MS" w:hAnsi="Comic Sans MS"/>
        <w:b w:val="0"/>
        <w:sz w:val="14"/>
        <w:szCs w:val="14"/>
      </w:rPr>
      <w:t xml:space="preserve"> - 20270 ALERIA</w:t>
    </w:r>
  </w:p>
  <w:p w:rsidR="007075BA" w:rsidRPr="006F77F2" w:rsidRDefault="007075BA" w:rsidP="001D17E6">
    <w:pPr>
      <w:pStyle w:val="Corpsdetexte"/>
      <w:ind w:left="2160" w:right="284"/>
      <w:rPr>
        <w:rFonts w:ascii="Comic Sans MS" w:hAnsi="Comic Sans MS"/>
        <w:b w:val="0"/>
        <w:sz w:val="14"/>
        <w:szCs w:val="14"/>
      </w:rPr>
    </w:pPr>
    <w:r w:rsidRPr="006F77F2">
      <w:rPr>
        <w:rFonts w:ascii="Comic Sans MS" w:hAnsi="Comic Sans MS"/>
        <w:b w:val="0"/>
        <w:sz w:val="14"/>
        <w:szCs w:val="14"/>
      </w:rPr>
      <w:t xml:space="preserve">Email : </w:t>
    </w:r>
    <w:hyperlink r:id="rId2" w:history="1">
      <w:r w:rsidRPr="006F77F2">
        <w:rPr>
          <w:rStyle w:val="Lienhypertexte"/>
          <w:rFonts w:ascii="Comic Sans MS" w:hAnsi="Comic Sans MS"/>
          <w:sz w:val="14"/>
          <w:szCs w:val="14"/>
        </w:rPr>
        <w:t>porcu.nustrale@orange.fr</w:t>
      </w:r>
    </w:hyperlink>
  </w:p>
  <w:p w:rsidR="007075BA" w:rsidRPr="006F77F2" w:rsidRDefault="007075BA" w:rsidP="001D17E6">
    <w:pPr>
      <w:pStyle w:val="Corpsdetexte"/>
      <w:ind w:left="2160" w:right="284"/>
      <w:rPr>
        <w:rFonts w:ascii="Comic Sans MS" w:hAnsi="Comic Sans MS"/>
        <w:b w:val="0"/>
        <w:bCs w:val="0"/>
        <w:sz w:val="14"/>
        <w:szCs w:val="14"/>
      </w:rPr>
    </w:pPr>
    <w:r w:rsidRPr="006F77F2">
      <w:rPr>
        <w:rFonts w:ascii="Comic Sans MS" w:hAnsi="Comic Sans MS"/>
        <w:b w:val="0"/>
        <w:sz w:val="14"/>
        <w:szCs w:val="14"/>
      </w:rPr>
      <w:t>Mob. </w:t>
    </w:r>
    <w:proofErr w:type="gramStart"/>
    <w:r w:rsidRPr="006F77F2">
      <w:rPr>
        <w:rFonts w:ascii="Comic Sans MS" w:hAnsi="Comic Sans MS"/>
        <w:b w:val="0"/>
        <w:sz w:val="14"/>
        <w:szCs w:val="14"/>
      </w:rPr>
      <w:t>:06</w:t>
    </w:r>
    <w:proofErr w:type="gramEnd"/>
    <w:r w:rsidRPr="006F77F2">
      <w:rPr>
        <w:rFonts w:ascii="Comic Sans MS" w:hAnsi="Comic Sans MS"/>
        <w:b w:val="0"/>
        <w:sz w:val="14"/>
        <w:szCs w:val="14"/>
      </w:rPr>
      <w:t xml:space="preserve"> 03 34 18 26</w:t>
    </w:r>
  </w:p>
  <w:p w:rsidR="00CC5EC8" w:rsidRDefault="00CC5EC8" w:rsidP="00135103">
    <w:pPr>
      <w:tabs>
        <w:tab w:val="left" w:pos="5040"/>
      </w:tabs>
      <w:ind w:right="72"/>
      <w:rPr>
        <w:rFonts w:ascii="Arial" w:hAnsi="Arial" w:cs="Arial"/>
        <w:sz w:val="16"/>
        <w:szCs w:val="16"/>
      </w:rPr>
    </w:pPr>
  </w:p>
  <w:p w:rsidR="00D562CE" w:rsidRDefault="00D562CE" w:rsidP="00135103">
    <w:pPr>
      <w:tabs>
        <w:tab w:val="left" w:pos="5040"/>
      </w:tabs>
      <w:ind w:right="72"/>
      <w:rPr>
        <w:rFonts w:ascii="Arial" w:hAnsi="Arial" w:cs="Arial"/>
        <w:sz w:val="16"/>
        <w:szCs w:val="16"/>
      </w:rPr>
    </w:pPr>
  </w:p>
  <w:p w:rsidR="00CC5EC8" w:rsidRDefault="00CC5EC8" w:rsidP="00135103">
    <w:pPr>
      <w:tabs>
        <w:tab w:val="left" w:pos="5040"/>
      </w:tabs>
      <w:ind w:right="72"/>
      <w:rPr>
        <w:rFonts w:ascii="Arial" w:hAnsi="Arial" w:cs="Arial"/>
        <w:sz w:val="16"/>
        <w:szCs w:val="16"/>
      </w:rPr>
    </w:pPr>
  </w:p>
  <w:p w:rsidR="00100482" w:rsidRDefault="00100482" w:rsidP="00135103">
    <w:pPr>
      <w:tabs>
        <w:tab w:val="left" w:pos="5040"/>
      </w:tabs>
      <w:ind w:right="72"/>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7E5A"/>
    <w:multiLevelType w:val="multilevel"/>
    <w:tmpl w:val="36F0F6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6741725"/>
    <w:multiLevelType w:val="hybridMultilevel"/>
    <w:tmpl w:val="DDEAE700"/>
    <w:lvl w:ilvl="0" w:tplc="43F8083A">
      <w:start w:val="5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0"/>
        </w:tabs>
        <w:ind w:left="0" w:hanging="360"/>
      </w:pPr>
      <w:rPr>
        <w:rFonts w:ascii="Courier New" w:hAnsi="Courier New" w:cs="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2">
    <w:nsid w:val="20006883"/>
    <w:multiLevelType w:val="hybridMultilevel"/>
    <w:tmpl w:val="4E66093E"/>
    <w:lvl w:ilvl="0" w:tplc="E0B86DE4">
      <w:numFmt w:val="bullet"/>
      <w:lvlText w:val="-"/>
      <w:lvlJc w:val="left"/>
      <w:pPr>
        <w:tabs>
          <w:tab w:val="num" w:pos="1260"/>
        </w:tabs>
        <w:ind w:left="1260" w:hanging="360"/>
      </w:pPr>
      <w:rPr>
        <w:rFonts w:ascii="Arial" w:eastAsia="Times New Roman" w:hAnsi="Arial" w:cs="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
    <w:nsid w:val="230D50DC"/>
    <w:multiLevelType w:val="hybridMultilevel"/>
    <w:tmpl w:val="F794940A"/>
    <w:lvl w:ilvl="0" w:tplc="FB0CC6B0">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nsid w:val="3B655A55"/>
    <w:multiLevelType w:val="hybridMultilevel"/>
    <w:tmpl w:val="960E4674"/>
    <w:lvl w:ilvl="0" w:tplc="7F24FA0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E881AD8"/>
    <w:multiLevelType w:val="hybridMultilevel"/>
    <w:tmpl w:val="8C528BA0"/>
    <w:lvl w:ilvl="0" w:tplc="4350E152">
      <w:numFmt w:val="bullet"/>
      <w:lvlText w:val="-"/>
      <w:lvlJc w:val="left"/>
      <w:pPr>
        <w:tabs>
          <w:tab w:val="num" w:pos="1260"/>
        </w:tabs>
        <w:ind w:left="1260" w:hanging="360"/>
      </w:pPr>
      <w:rPr>
        <w:rFonts w:ascii="Arial" w:eastAsia="Times New Roman" w:hAnsi="Arial" w:cs="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6">
    <w:nsid w:val="52316494"/>
    <w:multiLevelType w:val="hybridMultilevel"/>
    <w:tmpl w:val="9C889386"/>
    <w:lvl w:ilvl="0" w:tplc="73EED5E8">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718E36E7"/>
    <w:multiLevelType w:val="hybridMultilevel"/>
    <w:tmpl w:val="E384EBBC"/>
    <w:lvl w:ilvl="0" w:tplc="E418EF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E4D1CAE"/>
    <w:multiLevelType w:val="hybridMultilevel"/>
    <w:tmpl w:val="781A19DC"/>
    <w:lvl w:ilvl="0" w:tplc="2B941A2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8"/>
  </w:num>
  <w:num w:numId="6">
    <w:abstractNumId w:val="4"/>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0D3A9A"/>
    <w:rsid w:val="0000083F"/>
    <w:rsid w:val="000232C2"/>
    <w:rsid w:val="00043AFD"/>
    <w:rsid w:val="0004460E"/>
    <w:rsid w:val="000649BE"/>
    <w:rsid w:val="0007226B"/>
    <w:rsid w:val="0007587C"/>
    <w:rsid w:val="00075D2F"/>
    <w:rsid w:val="00085CC4"/>
    <w:rsid w:val="000B1D7C"/>
    <w:rsid w:val="000D3A9A"/>
    <w:rsid w:val="000E69B2"/>
    <w:rsid w:val="000F6DBB"/>
    <w:rsid w:val="00100482"/>
    <w:rsid w:val="0010490F"/>
    <w:rsid w:val="001107C5"/>
    <w:rsid w:val="0013167B"/>
    <w:rsid w:val="00135103"/>
    <w:rsid w:val="001433FF"/>
    <w:rsid w:val="00150DC6"/>
    <w:rsid w:val="00155154"/>
    <w:rsid w:val="00165703"/>
    <w:rsid w:val="001B746C"/>
    <w:rsid w:val="001B7C90"/>
    <w:rsid w:val="001D17E6"/>
    <w:rsid w:val="001D53DB"/>
    <w:rsid w:val="001E19AD"/>
    <w:rsid w:val="001E7A49"/>
    <w:rsid w:val="002003D2"/>
    <w:rsid w:val="00216725"/>
    <w:rsid w:val="002227A2"/>
    <w:rsid w:val="00247F28"/>
    <w:rsid w:val="002C0600"/>
    <w:rsid w:val="002C2EC4"/>
    <w:rsid w:val="002D6415"/>
    <w:rsid w:val="002D6668"/>
    <w:rsid w:val="002F5A64"/>
    <w:rsid w:val="0030310B"/>
    <w:rsid w:val="00314F91"/>
    <w:rsid w:val="003168B6"/>
    <w:rsid w:val="0032496B"/>
    <w:rsid w:val="003272EA"/>
    <w:rsid w:val="00331FC1"/>
    <w:rsid w:val="003378C1"/>
    <w:rsid w:val="00346F17"/>
    <w:rsid w:val="0035224F"/>
    <w:rsid w:val="003610DC"/>
    <w:rsid w:val="0037504F"/>
    <w:rsid w:val="003E6EF4"/>
    <w:rsid w:val="00411869"/>
    <w:rsid w:val="004277E2"/>
    <w:rsid w:val="00440669"/>
    <w:rsid w:val="0045500A"/>
    <w:rsid w:val="00461A79"/>
    <w:rsid w:val="00463FC4"/>
    <w:rsid w:val="004711E7"/>
    <w:rsid w:val="00472418"/>
    <w:rsid w:val="004C419C"/>
    <w:rsid w:val="004E7CAD"/>
    <w:rsid w:val="00517A4A"/>
    <w:rsid w:val="00535339"/>
    <w:rsid w:val="005471A3"/>
    <w:rsid w:val="00583D06"/>
    <w:rsid w:val="005974E7"/>
    <w:rsid w:val="005D2A37"/>
    <w:rsid w:val="005E34C1"/>
    <w:rsid w:val="005E7E43"/>
    <w:rsid w:val="00616AAE"/>
    <w:rsid w:val="0062103A"/>
    <w:rsid w:val="0062699D"/>
    <w:rsid w:val="0063184B"/>
    <w:rsid w:val="00641B9E"/>
    <w:rsid w:val="006C658D"/>
    <w:rsid w:val="006E6E60"/>
    <w:rsid w:val="006F5509"/>
    <w:rsid w:val="006F77F2"/>
    <w:rsid w:val="0070020B"/>
    <w:rsid w:val="007075BA"/>
    <w:rsid w:val="00707801"/>
    <w:rsid w:val="00710AA3"/>
    <w:rsid w:val="00781DF3"/>
    <w:rsid w:val="00785161"/>
    <w:rsid w:val="007943E3"/>
    <w:rsid w:val="007A49DD"/>
    <w:rsid w:val="007B0180"/>
    <w:rsid w:val="007B3C5B"/>
    <w:rsid w:val="007C5C11"/>
    <w:rsid w:val="00812AC1"/>
    <w:rsid w:val="0081682D"/>
    <w:rsid w:val="008A3686"/>
    <w:rsid w:val="008A41D4"/>
    <w:rsid w:val="008A4257"/>
    <w:rsid w:val="008A5308"/>
    <w:rsid w:val="008A7C4B"/>
    <w:rsid w:val="008B06C6"/>
    <w:rsid w:val="008C54E6"/>
    <w:rsid w:val="008F0DB3"/>
    <w:rsid w:val="00946611"/>
    <w:rsid w:val="0098075D"/>
    <w:rsid w:val="009A6AEE"/>
    <w:rsid w:val="009B36A4"/>
    <w:rsid w:val="00A03DB9"/>
    <w:rsid w:val="00A04520"/>
    <w:rsid w:val="00A117F1"/>
    <w:rsid w:val="00A17FF9"/>
    <w:rsid w:val="00A23E9A"/>
    <w:rsid w:val="00A2572A"/>
    <w:rsid w:val="00A505DD"/>
    <w:rsid w:val="00A51E52"/>
    <w:rsid w:val="00A6717E"/>
    <w:rsid w:val="00A7244F"/>
    <w:rsid w:val="00A746FB"/>
    <w:rsid w:val="00A8059D"/>
    <w:rsid w:val="00A80792"/>
    <w:rsid w:val="00A94770"/>
    <w:rsid w:val="00AA728C"/>
    <w:rsid w:val="00AD6546"/>
    <w:rsid w:val="00AE4B6E"/>
    <w:rsid w:val="00B00900"/>
    <w:rsid w:val="00B32F2B"/>
    <w:rsid w:val="00B41884"/>
    <w:rsid w:val="00B46600"/>
    <w:rsid w:val="00B740A9"/>
    <w:rsid w:val="00B8341F"/>
    <w:rsid w:val="00BC14F4"/>
    <w:rsid w:val="00C11B23"/>
    <w:rsid w:val="00C2088C"/>
    <w:rsid w:val="00C3396C"/>
    <w:rsid w:val="00C41C68"/>
    <w:rsid w:val="00C52474"/>
    <w:rsid w:val="00C56969"/>
    <w:rsid w:val="00C93100"/>
    <w:rsid w:val="00CA3C8C"/>
    <w:rsid w:val="00CA72EE"/>
    <w:rsid w:val="00CC324E"/>
    <w:rsid w:val="00CC5EC8"/>
    <w:rsid w:val="00CC72EC"/>
    <w:rsid w:val="00CE1A4A"/>
    <w:rsid w:val="00CF0460"/>
    <w:rsid w:val="00D07284"/>
    <w:rsid w:val="00D1197D"/>
    <w:rsid w:val="00D36753"/>
    <w:rsid w:val="00D50EDE"/>
    <w:rsid w:val="00D562CE"/>
    <w:rsid w:val="00D8624F"/>
    <w:rsid w:val="00DF0979"/>
    <w:rsid w:val="00DF166D"/>
    <w:rsid w:val="00E12394"/>
    <w:rsid w:val="00E25144"/>
    <w:rsid w:val="00E320E9"/>
    <w:rsid w:val="00E43FCA"/>
    <w:rsid w:val="00E61B95"/>
    <w:rsid w:val="00E71535"/>
    <w:rsid w:val="00E86D76"/>
    <w:rsid w:val="00EC31D2"/>
    <w:rsid w:val="00ED300D"/>
    <w:rsid w:val="00F426A2"/>
    <w:rsid w:val="00F4774A"/>
    <w:rsid w:val="00F50311"/>
    <w:rsid w:val="00FC4E03"/>
    <w:rsid w:val="00FE7C95"/>
    <w:rsid w:val="00FF05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D2F"/>
    <w:rPr>
      <w:sz w:val="24"/>
      <w:szCs w:val="24"/>
    </w:rPr>
  </w:style>
  <w:style w:type="paragraph" w:styleId="Titre1">
    <w:name w:val="heading 1"/>
    <w:basedOn w:val="Normal"/>
    <w:next w:val="Normal"/>
    <w:qFormat/>
    <w:rsid w:val="00075D2F"/>
    <w:pPr>
      <w:keepNext/>
      <w:jc w:val="center"/>
      <w:outlineLvl w:val="0"/>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75D2F"/>
    <w:pPr>
      <w:ind w:firstLine="1080"/>
      <w:jc w:val="both"/>
    </w:pPr>
    <w:rPr>
      <w:rFonts w:ascii="Arial" w:hAnsi="Arial" w:cs="Arial"/>
    </w:rPr>
  </w:style>
  <w:style w:type="paragraph" w:styleId="Corpsdetexte">
    <w:name w:val="Body Text"/>
    <w:basedOn w:val="Normal"/>
    <w:link w:val="CorpsdetexteCar"/>
    <w:rsid w:val="00075D2F"/>
    <w:pPr>
      <w:tabs>
        <w:tab w:val="left" w:pos="5040"/>
      </w:tabs>
    </w:pPr>
    <w:rPr>
      <w:rFonts w:ascii="Arial" w:hAnsi="Arial" w:cs="Arial"/>
      <w:b/>
      <w:bCs/>
    </w:rPr>
  </w:style>
  <w:style w:type="paragraph" w:styleId="Corpsdetexte2">
    <w:name w:val="Body Text 2"/>
    <w:basedOn w:val="Normal"/>
    <w:rsid w:val="00075D2F"/>
    <w:pPr>
      <w:jc w:val="both"/>
    </w:pPr>
    <w:rPr>
      <w:rFonts w:ascii="Arial" w:hAnsi="Arial" w:cs="Arial"/>
    </w:rPr>
  </w:style>
  <w:style w:type="paragraph" w:styleId="En-tte">
    <w:name w:val="header"/>
    <w:basedOn w:val="Normal"/>
    <w:rsid w:val="00075D2F"/>
    <w:pPr>
      <w:tabs>
        <w:tab w:val="center" w:pos="4536"/>
        <w:tab w:val="right" w:pos="9072"/>
      </w:tabs>
    </w:pPr>
  </w:style>
  <w:style w:type="paragraph" w:styleId="Pieddepage">
    <w:name w:val="footer"/>
    <w:basedOn w:val="Normal"/>
    <w:rsid w:val="00075D2F"/>
    <w:pPr>
      <w:tabs>
        <w:tab w:val="center" w:pos="4536"/>
        <w:tab w:val="right" w:pos="9072"/>
      </w:tabs>
    </w:pPr>
  </w:style>
  <w:style w:type="paragraph" w:styleId="Titre">
    <w:name w:val="Title"/>
    <w:basedOn w:val="Normal"/>
    <w:qFormat/>
    <w:rsid w:val="00075D2F"/>
    <w:pPr>
      <w:jc w:val="center"/>
    </w:pPr>
    <w:rPr>
      <w:b/>
      <w:szCs w:val="20"/>
    </w:rPr>
  </w:style>
  <w:style w:type="paragraph" w:styleId="Corpsdetexte3">
    <w:name w:val="Body Text 3"/>
    <w:basedOn w:val="Normal"/>
    <w:rsid w:val="00075D2F"/>
    <w:pPr>
      <w:jc w:val="both"/>
    </w:pPr>
    <w:rPr>
      <w:rFonts w:ascii="Arial" w:hAnsi="Arial" w:cs="Arial"/>
      <w:bCs/>
      <w:sz w:val="20"/>
    </w:rPr>
  </w:style>
  <w:style w:type="character" w:styleId="Lienhypertexte">
    <w:name w:val="Hyperlink"/>
    <w:basedOn w:val="Policepardfaut"/>
    <w:rsid w:val="00D50EDE"/>
    <w:rPr>
      <w:color w:val="0000FF"/>
      <w:u w:val="single"/>
    </w:rPr>
  </w:style>
  <w:style w:type="character" w:styleId="Lienhypertextesuivivisit">
    <w:name w:val="FollowedHyperlink"/>
    <w:basedOn w:val="Policepardfaut"/>
    <w:rsid w:val="007075BA"/>
    <w:rPr>
      <w:color w:val="800080"/>
      <w:u w:val="single"/>
    </w:rPr>
  </w:style>
  <w:style w:type="character" w:styleId="Numrodepage">
    <w:name w:val="page number"/>
    <w:basedOn w:val="Policepardfaut"/>
    <w:rsid w:val="00100482"/>
  </w:style>
  <w:style w:type="table" w:styleId="Grilledutableau">
    <w:name w:val="Table Grid"/>
    <w:basedOn w:val="TableauNormal"/>
    <w:rsid w:val="006C6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basedOn w:val="Policepardfaut"/>
    <w:link w:val="Corpsdetexte"/>
    <w:rsid w:val="00A505DD"/>
    <w:rPr>
      <w:rFonts w:ascii="Arial" w:hAnsi="Arial" w:cs="Arial"/>
      <w:b/>
      <w:bCs/>
      <w:sz w:val="24"/>
      <w:szCs w:val="24"/>
    </w:rPr>
  </w:style>
  <w:style w:type="paragraph" w:styleId="Textedebulles">
    <w:name w:val="Balloon Text"/>
    <w:basedOn w:val="Normal"/>
    <w:link w:val="TextedebullesCar"/>
    <w:rsid w:val="00C52474"/>
    <w:rPr>
      <w:rFonts w:ascii="Tahoma" w:hAnsi="Tahoma" w:cs="Tahoma"/>
      <w:sz w:val="16"/>
      <w:szCs w:val="16"/>
    </w:rPr>
  </w:style>
  <w:style w:type="character" w:customStyle="1" w:styleId="TextedebullesCar">
    <w:name w:val="Texte de bulles Car"/>
    <w:basedOn w:val="Policepardfaut"/>
    <w:link w:val="Textedebulles"/>
    <w:rsid w:val="00C52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16149">
      <w:bodyDiv w:val="1"/>
      <w:marLeft w:val="0"/>
      <w:marRight w:val="0"/>
      <w:marTop w:val="0"/>
      <w:marBottom w:val="0"/>
      <w:divBdr>
        <w:top w:val="none" w:sz="0" w:space="0" w:color="auto"/>
        <w:left w:val="none" w:sz="0" w:space="0" w:color="auto"/>
        <w:bottom w:val="none" w:sz="0" w:space="0" w:color="auto"/>
        <w:right w:val="none" w:sz="0" w:space="0" w:color="auto"/>
      </w:divBdr>
    </w:div>
    <w:div w:id="1046566390">
      <w:bodyDiv w:val="1"/>
      <w:marLeft w:val="0"/>
      <w:marRight w:val="0"/>
      <w:marTop w:val="0"/>
      <w:marBottom w:val="0"/>
      <w:divBdr>
        <w:top w:val="none" w:sz="0" w:space="0" w:color="auto"/>
        <w:left w:val="none" w:sz="0" w:space="0" w:color="auto"/>
        <w:bottom w:val="none" w:sz="0" w:space="0" w:color="auto"/>
        <w:right w:val="none" w:sz="0" w:space="0" w:color="auto"/>
      </w:divBdr>
    </w:div>
    <w:div w:id="1557545554">
      <w:bodyDiv w:val="1"/>
      <w:marLeft w:val="0"/>
      <w:marRight w:val="0"/>
      <w:marTop w:val="0"/>
      <w:marBottom w:val="0"/>
      <w:divBdr>
        <w:top w:val="none" w:sz="0" w:space="0" w:color="auto"/>
        <w:left w:val="none" w:sz="0" w:space="0" w:color="auto"/>
        <w:bottom w:val="none" w:sz="0" w:space="0" w:color="auto"/>
        <w:right w:val="none" w:sz="0" w:space="0" w:color="auto"/>
      </w:divBdr>
      <w:divsChild>
        <w:div w:id="42723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orcu.nustrale@orang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3179</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Association Régionale de gestion de la race de porc corse</vt:lpstr>
    </vt:vector>
  </TitlesOfParts>
  <Company>Grizli777</Company>
  <LinksUpToDate>false</LinksUpToDate>
  <CharactersWithSpaces>3749</CharactersWithSpaces>
  <SharedDoc>false</SharedDoc>
  <HLinks>
    <vt:vector size="6" baseType="variant">
      <vt:variant>
        <vt:i4>4784170</vt:i4>
      </vt:variant>
      <vt:variant>
        <vt:i4>0</vt:i4>
      </vt:variant>
      <vt:variant>
        <vt:i4>0</vt:i4>
      </vt:variant>
      <vt:variant>
        <vt:i4>5</vt:i4>
      </vt:variant>
      <vt:variant>
        <vt:lpwstr>mailto:porcu.nustrale@orange.fr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Régionale de gestion de la race de porc corse</dc:title>
  <dc:creator>Utilisateur Windows</dc:creator>
  <cp:lastModifiedBy>antoine</cp:lastModifiedBy>
  <cp:revision>2</cp:revision>
  <cp:lastPrinted>2013-01-15T07:27:00Z</cp:lastPrinted>
  <dcterms:created xsi:type="dcterms:W3CDTF">2019-10-08T09:11:00Z</dcterms:created>
  <dcterms:modified xsi:type="dcterms:W3CDTF">2019-10-08T09:11:00Z</dcterms:modified>
</cp:coreProperties>
</file>